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223E296D" w14:textId="595AB4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THỦ TỤC HÀNH CHÍNH 1: </w:t>
      </w:r>
      <w:r w:rsidR="000E3746" w:rsidRPr="000E3746">
        <w:rPr>
          <w:rFonts w:ascii="Times New Roman" w:hAnsi="Times New Roman"/>
          <w:b/>
          <w:color w:val="0070C0"/>
          <w:sz w:val="26"/>
          <w:szCs w:val="26"/>
        </w:rPr>
        <w:t>Cho phép hủy thuốc gây nghiện, thuốc hướng thần, thuốc tiền chất, nguyên liệu làm thuốc là dược chất gây nghiện, dược chất hướng thần, tiền chất dùng làm thuốc thuộc thẩm quyền của Bộ Y tế</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5F4D58" w:rsidRPr="003034D3" w14:paraId="7D648961" w14:textId="77777777" w:rsidTr="005B576D">
        <w:trPr>
          <w:tblCellSpacing w:w="0" w:type="dxa"/>
        </w:trPr>
        <w:tc>
          <w:tcPr>
            <w:tcW w:w="1034" w:type="pct"/>
            <w:vMerge w:val="restart"/>
            <w:tcBorders>
              <w:top w:val="single" w:sz="8" w:space="0" w:color="auto"/>
              <w:left w:val="single" w:sz="8" w:space="0" w:color="auto"/>
              <w:right w:val="single" w:sz="8" w:space="0" w:color="auto"/>
            </w:tcBorders>
            <w:shd w:val="clear" w:color="auto" w:fill="FFFFFF"/>
            <w:hideMark/>
          </w:tcPr>
          <w:p w14:paraId="45C7F3C5"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bottom w:val="single" w:sz="8" w:space="0" w:color="auto"/>
              <w:right w:val="single" w:sz="8" w:space="0" w:color="auto"/>
            </w:tcBorders>
            <w:shd w:val="clear" w:color="auto" w:fill="FFFFFF"/>
            <w:hideMark/>
          </w:tcPr>
          <w:p w14:paraId="408D3206" w14:textId="281F88F4" w:rsidR="005F4D58" w:rsidRPr="000E3746" w:rsidRDefault="005F4D58"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sidR="005B576D">
              <w:rPr>
                <w:rFonts w:ascii="Times New Roman" w:hAnsi="Times New Roman"/>
                <w:bCs/>
                <w:color w:val="0070C0"/>
                <w:sz w:val="26"/>
                <w:szCs w:val="26"/>
                <w:lang w:val="es-ES"/>
              </w:rPr>
              <w:t>: Khoản 2 Điều 48</w:t>
            </w:r>
          </w:p>
          <w:p w14:paraId="76A6F07B" w14:textId="7C4D0689" w:rsidR="005F4D58" w:rsidRPr="003034D3" w:rsidRDefault="005F4D58" w:rsidP="005B576D">
            <w:pPr>
              <w:spacing w:before="120" w:after="120" w:line="234" w:lineRule="atLeast"/>
              <w:jc w:val="both"/>
              <w:rPr>
                <w:rFonts w:ascii="Arial" w:hAnsi="Arial" w:cs="Arial"/>
                <w:color w:val="000000"/>
                <w:sz w:val="18"/>
                <w:szCs w:val="18"/>
                <w:lang w:val="vi-VN" w:eastAsia="vi-VN"/>
              </w:rPr>
            </w:pPr>
          </w:p>
        </w:tc>
      </w:tr>
      <w:tr w:rsidR="005F4D58" w:rsidRPr="003034D3" w14:paraId="4BD3A3B6" w14:textId="77777777" w:rsidTr="005B576D">
        <w:trPr>
          <w:trHeight w:val="1646"/>
          <w:tblCellSpacing w:w="0" w:type="dxa"/>
        </w:trPr>
        <w:tc>
          <w:tcPr>
            <w:tcW w:w="0" w:type="auto"/>
            <w:vMerge/>
            <w:tcBorders>
              <w:left w:val="single" w:sz="8" w:space="0" w:color="auto"/>
              <w:right w:val="single" w:sz="8" w:space="0" w:color="auto"/>
            </w:tcBorders>
            <w:shd w:val="clear" w:color="auto" w:fill="FFFFFF"/>
            <w:vAlign w:val="center"/>
            <w:hideMark/>
          </w:tcPr>
          <w:p w14:paraId="14F74142" w14:textId="77777777" w:rsidR="005F4D58" w:rsidRPr="003034D3" w:rsidRDefault="005F4D58" w:rsidP="003034D3">
            <w:pPr>
              <w:rPr>
                <w:rFonts w:ascii="Arial" w:hAnsi="Arial" w:cs="Arial"/>
                <w:color w:val="000000"/>
                <w:sz w:val="18"/>
                <w:szCs w:val="18"/>
                <w:lang w:val="vi-VN" w:eastAsia="vi-VN"/>
              </w:rPr>
            </w:pPr>
          </w:p>
        </w:tc>
        <w:tc>
          <w:tcPr>
            <w:tcW w:w="3966" w:type="pct"/>
            <w:tcBorders>
              <w:top w:val="nil"/>
              <w:left w:val="nil"/>
              <w:right w:val="single" w:sz="8" w:space="0" w:color="auto"/>
            </w:tcBorders>
            <w:shd w:val="clear" w:color="auto" w:fill="FFFFFF"/>
          </w:tcPr>
          <w:p w14:paraId="6C8F2D8E" w14:textId="6D5AB0D9" w:rsidR="005F4D58" w:rsidRPr="003034D3" w:rsidRDefault="005F4D58" w:rsidP="005B576D">
            <w:pPr>
              <w:spacing w:before="120" w:after="120" w:line="234" w:lineRule="atLeast"/>
              <w:jc w:val="both"/>
              <w:rPr>
                <w:rFonts w:ascii="Arial" w:hAnsi="Arial" w:cs="Arial"/>
                <w:color w:val="000000"/>
                <w:sz w:val="18"/>
                <w:szCs w:val="18"/>
                <w:lang w:val="vi-VN" w:eastAsia="vi-VN"/>
              </w:rPr>
            </w:pPr>
            <w:r>
              <w:rPr>
                <w:rFonts w:ascii="Times New Roman" w:hAnsi="Times New Roman"/>
                <w:color w:val="0070C0"/>
                <w:sz w:val="26"/>
                <w:szCs w:val="26"/>
                <w:lang w:val="nb-NO"/>
              </w:rPr>
              <w:t>2</w:t>
            </w:r>
            <w:r w:rsidRPr="000E3746">
              <w:rPr>
                <w:rFonts w:ascii="Times New Roman" w:hAnsi="Times New Roman"/>
                <w:color w:val="0070C0"/>
                <w:sz w:val="26"/>
                <w:szCs w:val="26"/>
                <w:lang w:val="nb-NO"/>
              </w:rPr>
              <w:t xml:space="preserve">. </w:t>
            </w:r>
            <w:r w:rsidRPr="000E3746">
              <w:rPr>
                <w:rFonts w:ascii="Times New Roman" w:eastAsia="Calibri" w:hAnsi="Times New Roman"/>
                <w:iCs/>
                <w:color w:val="0070C0"/>
                <w:sz w:val="26"/>
                <w:szCs w:val="26"/>
              </w:rPr>
              <w:t>Nghị định  số 155</w:t>
            </w:r>
            <w:r w:rsidRPr="000E3746">
              <w:rPr>
                <w:rFonts w:ascii="Times New Roman" w:hAnsi="Times New Roman"/>
                <w:bCs/>
                <w:color w:val="0070C0"/>
                <w:sz w:val="26"/>
                <w:szCs w:val="26"/>
                <w:lang w:val="es-ES"/>
              </w:rPr>
              <w:t xml:space="preserve">/2018/NĐ-CP ngày 12 tháng 11 năm 2018 của Chính phủ </w:t>
            </w:r>
            <w:r w:rsidRPr="000E3746">
              <w:rPr>
                <w:rFonts w:ascii="Times New Roman" w:eastAsia="Calibri" w:hAnsi="Times New Roman"/>
                <w:iCs/>
                <w:color w:val="0070C0"/>
                <w:sz w:val="26"/>
                <w:szCs w:val="26"/>
              </w:rPr>
              <w:t xml:space="preserve">sửa đổi, bổ sung </w:t>
            </w:r>
            <w:r w:rsidRPr="000E3746">
              <w:rPr>
                <w:rFonts w:ascii="Times New Roman" w:eastAsia="Calibri" w:hAnsi="Times New Roman"/>
                <w:color w:val="0070C0"/>
                <w:sz w:val="26"/>
                <w:szCs w:val="26"/>
              </w:rPr>
              <w:t>một số quy định liên quan đến điều kiện đầu tư kinh doanh thuộc phạm vi quản lý nhà nước của Bộ Y tế</w:t>
            </w:r>
            <w:r w:rsidR="005B576D">
              <w:rPr>
                <w:rFonts w:ascii="Times New Roman" w:eastAsia="Calibri" w:hAnsi="Times New Roman"/>
                <w:iCs/>
                <w:color w:val="0070C0"/>
                <w:sz w:val="26"/>
                <w:szCs w:val="26"/>
              </w:rPr>
              <w:t>: Khoản 26, 27, 28 Điều 5</w:t>
            </w: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Có áp dụng cơ chế liên thông </w:t>
            </w:r>
            <w:r w:rsidRPr="003034D3">
              <w:rPr>
                <w:rFonts w:ascii="Arial" w:hAnsi="Arial" w:cs="Arial"/>
                <w:color w:val="000000"/>
                <w:sz w:val="20"/>
                <w:lang w:val="vi-VN" w:eastAsia="vi-VN"/>
              </w:rPr>
              <w:lastRenderedPageBreak/>
              <w:t>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lastRenderedPageBreak/>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3217B4C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Trực tiếp □</w:t>
            </w:r>
          </w:p>
          <w:p w14:paraId="527DE8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Bưu chính □</w:t>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4916EB3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     Không </w:t>
            </w:r>
            <w:r w:rsidR="005B576D">
              <w:rPr>
                <w:rFonts w:ascii="Arial" w:hAnsi="Arial" w:cs="Arial"/>
                <w:color w:val="000000"/>
                <w:sz w:val="20"/>
                <w:lang w:val="vi-VN" w:eastAsia="vi-VN"/>
              </w:rPr>
              <w:sym w:font="Wingdings 2" w:char="F052"/>
            </w:r>
          </w:p>
          <w:p w14:paraId="2B78D7F0" w14:textId="0F4B6026" w:rsidR="003034D3" w:rsidRPr="005B576D"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Việc quy định cơ quan giải quyết là Bộ Y tế có thể gây tốn kém cho doanh nghiệp do tăng thêm chi phí đi lại</w:t>
            </w:r>
          </w:p>
          <w:p w14:paraId="5600E462" w14:textId="3CB91D8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4696D06E" w14:textId="19EE739B" w:rsidR="003034D3" w:rsidRPr="003034D3" w:rsidRDefault="005B576D" w:rsidP="005B576D">
            <w:pPr>
              <w:spacing w:before="120" w:after="120" w:line="288" w:lineRule="auto"/>
              <w:jc w:val="both"/>
              <w:rPr>
                <w:rFonts w:ascii="Arial" w:hAnsi="Arial" w:cs="Arial"/>
                <w:color w:val="000000"/>
                <w:sz w:val="18"/>
                <w:szCs w:val="18"/>
                <w:lang w:val="vi-VN" w:eastAsia="vi-VN"/>
              </w:rPr>
            </w:pPr>
            <w:r w:rsidRPr="002113CE">
              <w:rPr>
                <w:rFonts w:ascii="Times New Roman" w:hAnsi="Times New Roman"/>
                <w:color w:val="FF0000"/>
                <w:sz w:val="26"/>
                <w:szCs w:val="26"/>
              </w:rPr>
              <w:t xml:space="preserve">Văn bản đề nghị hủy thuốc gây nghiện, thuốc hướng thần, thuốc tiền chất, nguyên liệu làm thuốc là dược chất gây nghiện, dược chất hướng thần, tiền chất dùng làm </w:t>
            </w:r>
            <w:r w:rsidRPr="002113CE">
              <w:rPr>
                <w:rFonts w:ascii="Times New Roman" w:hAnsi="Times New Roman"/>
                <w:color w:val="FF0000"/>
                <w:sz w:val="26"/>
                <w:szCs w:val="26"/>
              </w:rPr>
              <w:lastRenderedPageBreak/>
              <w:t>thuốc</w:t>
            </w:r>
          </w:p>
        </w:tc>
        <w:tc>
          <w:tcPr>
            <w:tcW w:w="3966" w:type="pct"/>
            <w:tcBorders>
              <w:top w:val="nil"/>
              <w:left w:val="nil"/>
              <w:bottom w:val="single" w:sz="8" w:space="0" w:color="auto"/>
              <w:right w:val="single" w:sz="8" w:space="0" w:color="auto"/>
            </w:tcBorders>
            <w:shd w:val="clear" w:color="auto" w:fill="FFFFFF"/>
            <w:hideMark/>
          </w:tcPr>
          <w:p w14:paraId="24491012" w14:textId="46A0852F" w:rsidR="005B576D" w:rsidRPr="005B576D" w:rsidRDefault="003034D3" w:rsidP="005B576D">
            <w:pPr>
              <w:spacing w:before="120" w:after="120" w:line="288" w:lineRule="auto"/>
              <w:jc w:val="both"/>
              <w:rPr>
                <w:rFonts w:ascii="Arial" w:hAnsi="Arial" w:cs="Arial"/>
                <w:color w:val="000000"/>
                <w:sz w:val="20"/>
                <w:lang w:eastAsia="vi-VN"/>
              </w:rPr>
            </w:pPr>
            <w:r w:rsidRPr="003034D3">
              <w:rPr>
                <w:rFonts w:ascii="Arial" w:hAnsi="Arial" w:cs="Arial"/>
                <w:color w:val="000000"/>
                <w:sz w:val="20"/>
                <w:lang w:val="vi-VN" w:eastAsia="vi-VN"/>
              </w:rPr>
              <w:lastRenderedPageBreak/>
              <w:t xml:space="preserve"> Nêu rõ lý do quy định: </w:t>
            </w:r>
            <w:r w:rsidR="005B576D" w:rsidRPr="005B576D">
              <w:rPr>
                <w:rFonts w:ascii="Arial" w:hAnsi="Arial" w:cs="Arial"/>
                <w:color w:val="FF0000"/>
                <w:sz w:val="20"/>
                <w:lang w:eastAsia="vi-VN"/>
              </w:rPr>
              <w:t>để có thông tin về thuốc, nguyên liệu đề nghị được hủy</w:t>
            </w:r>
            <w:r w:rsidR="005B576D">
              <w:rPr>
                <w:rFonts w:ascii="Arial" w:hAnsi="Arial" w:cs="Arial"/>
                <w:color w:val="FF0000"/>
                <w:sz w:val="20"/>
                <w:lang w:eastAsia="vi-VN"/>
              </w:rPr>
              <w:t xml:space="preserve"> như:</w:t>
            </w:r>
          </w:p>
          <w:p w14:paraId="455A29D1" w14:textId="21FA3797" w:rsidR="005B576D" w:rsidRPr="002113CE" w:rsidRDefault="005B576D" w:rsidP="005B576D">
            <w:pPr>
              <w:pStyle w:val="ListParagraph"/>
              <w:numPr>
                <w:ilvl w:val="0"/>
                <w:numId w:val="26"/>
              </w:numPr>
              <w:spacing w:before="120" w:after="120" w:line="288" w:lineRule="auto"/>
              <w:jc w:val="both"/>
              <w:rPr>
                <w:rFonts w:ascii="Times New Roman" w:hAnsi="Times New Roman"/>
                <w:color w:val="FF0000"/>
                <w:sz w:val="26"/>
                <w:szCs w:val="26"/>
              </w:rPr>
            </w:pPr>
            <w:r w:rsidRPr="002113CE">
              <w:rPr>
                <w:rFonts w:ascii="Times New Roman" w:hAnsi="Times New Roman"/>
                <w:color w:val="FF0000"/>
                <w:sz w:val="26"/>
                <w:szCs w:val="26"/>
              </w:rPr>
              <w:t>Tên thuốc, nguyên liệu làm thuốc</w:t>
            </w:r>
          </w:p>
          <w:p w14:paraId="2F0316AF" w14:textId="77777777" w:rsidR="005B576D" w:rsidRPr="002113CE" w:rsidRDefault="005B576D" w:rsidP="005B576D">
            <w:pPr>
              <w:numPr>
                <w:ilvl w:val="0"/>
                <w:numId w:val="24"/>
              </w:numPr>
              <w:spacing w:before="120" w:after="120" w:line="288" w:lineRule="auto"/>
              <w:ind w:left="1440"/>
              <w:jc w:val="both"/>
              <w:rPr>
                <w:rFonts w:ascii="Times New Roman" w:hAnsi="Times New Roman"/>
                <w:color w:val="FF0000"/>
                <w:sz w:val="26"/>
                <w:szCs w:val="26"/>
              </w:rPr>
            </w:pPr>
            <w:r w:rsidRPr="002113CE">
              <w:rPr>
                <w:rFonts w:ascii="Times New Roman" w:hAnsi="Times New Roman"/>
                <w:color w:val="FF0000"/>
                <w:sz w:val="26"/>
                <w:szCs w:val="26"/>
              </w:rPr>
              <w:t>Nồng độ, hàm lượng.</w:t>
            </w:r>
          </w:p>
          <w:p w14:paraId="248A16A9" w14:textId="77777777" w:rsidR="005B576D" w:rsidRPr="002113CE" w:rsidRDefault="005B576D" w:rsidP="005B576D">
            <w:pPr>
              <w:numPr>
                <w:ilvl w:val="0"/>
                <w:numId w:val="24"/>
              </w:numPr>
              <w:spacing w:before="120" w:after="120" w:line="288" w:lineRule="auto"/>
              <w:ind w:left="1440"/>
              <w:jc w:val="both"/>
              <w:rPr>
                <w:rFonts w:ascii="Times New Roman" w:hAnsi="Times New Roman"/>
                <w:color w:val="FF0000"/>
                <w:sz w:val="26"/>
                <w:szCs w:val="26"/>
              </w:rPr>
            </w:pPr>
            <w:r w:rsidRPr="002113CE">
              <w:rPr>
                <w:rFonts w:ascii="Times New Roman" w:hAnsi="Times New Roman"/>
                <w:color w:val="FF0000"/>
                <w:sz w:val="26"/>
                <w:szCs w:val="26"/>
              </w:rPr>
              <w:t>Số lượng</w:t>
            </w:r>
          </w:p>
          <w:p w14:paraId="60941820" w14:textId="77777777" w:rsidR="005B576D" w:rsidRPr="002113CE" w:rsidRDefault="005B576D" w:rsidP="005B576D">
            <w:pPr>
              <w:numPr>
                <w:ilvl w:val="0"/>
                <w:numId w:val="24"/>
              </w:numPr>
              <w:spacing w:before="120" w:after="120" w:line="288" w:lineRule="auto"/>
              <w:ind w:left="1440"/>
              <w:jc w:val="both"/>
              <w:rPr>
                <w:rFonts w:ascii="Times New Roman" w:hAnsi="Times New Roman"/>
                <w:color w:val="FF0000"/>
                <w:sz w:val="26"/>
                <w:szCs w:val="26"/>
              </w:rPr>
            </w:pPr>
            <w:r w:rsidRPr="002113CE">
              <w:rPr>
                <w:rFonts w:ascii="Times New Roman" w:hAnsi="Times New Roman"/>
                <w:color w:val="FF0000"/>
                <w:sz w:val="26"/>
                <w:szCs w:val="26"/>
              </w:rPr>
              <w:t>Lý do xin hủy</w:t>
            </w:r>
          </w:p>
          <w:p w14:paraId="2C6E6F73" w14:textId="77777777" w:rsidR="005B576D" w:rsidRPr="002113CE" w:rsidRDefault="005B576D" w:rsidP="005B576D">
            <w:pPr>
              <w:numPr>
                <w:ilvl w:val="0"/>
                <w:numId w:val="24"/>
              </w:numPr>
              <w:spacing w:before="120" w:after="120" w:line="288" w:lineRule="auto"/>
              <w:ind w:left="1440"/>
              <w:jc w:val="both"/>
              <w:rPr>
                <w:rFonts w:ascii="Times New Roman" w:hAnsi="Times New Roman"/>
                <w:color w:val="FF0000"/>
                <w:sz w:val="26"/>
                <w:szCs w:val="26"/>
              </w:rPr>
            </w:pPr>
            <w:r w:rsidRPr="002113CE">
              <w:rPr>
                <w:rFonts w:ascii="Times New Roman" w:hAnsi="Times New Roman"/>
                <w:color w:val="FF0000"/>
                <w:sz w:val="26"/>
                <w:szCs w:val="26"/>
              </w:rPr>
              <w:t>Phương pháp hủy.</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F44F9F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367EE6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Tên thành phần hồ sơ n:</w:t>
            </w:r>
          </w:p>
          <w:p w14:paraId="753204F0" w14:textId="54D556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AF46074" w14:textId="17530E5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2C24FFF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lý do quy định: ……………………………………………………………………………………</w:t>
            </w:r>
          </w:p>
          <w:p w14:paraId="227C2E3A" w14:textId="6858C18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0620D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Yêu cầu về hình thức: ……………………………………………………………………………………</w:t>
            </w:r>
          </w:p>
          <w:p w14:paraId="3326B3AB" w14:textId="3004D67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C77F9C" w14:textId="44A49A8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7677715D" w14:textId="79C9EEB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Số lượng bộ hồ sơ:</w:t>
            </w:r>
          </w:p>
          <w:p w14:paraId="6DA9E51A" w14:textId="279BC3A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65D7F889"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Sau 20 ngày làm việc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77777777" w:rsidR="002113CE" w:rsidRDefault="003034D3" w:rsidP="002113CE">
            <w:pPr>
              <w:spacing w:before="120" w:after="120" w:line="234" w:lineRule="atLeast"/>
              <w:rPr>
                <w:rFonts w:ascii="Times New Roman" w:hAnsi="Times New Roman"/>
                <w:color w:val="0070C0"/>
                <w:sz w:val="26"/>
                <w:szCs w:val="26"/>
              </w:rPr>
            </w:pPr>
            <w:r w:rsidRPr="003034D3">
              <w:rPr>
                <w:rFonts w:ascii="Arial" w:hAnsi="Arial" w:cs="Arial"/>
                <w:color w:val="000000"/>
                <w:sz w:val="20"/>
                <w:lang w:val="vi-VN" w:eastAsia="vi-VN"/>
              </w:rPr>
              <w:t xml:space="preserve">Mô tả rõ: </w:t>
            </w:r>
            <w:r w:rsidR="002113CE" w:rsidRPr="002113CE">
              <w:rPr>
                <w:rFonts w:ascii="Times New Roman" w:hAnsi="Times New Roman"/>
                <w:color w:val="0070C0"/>
                <w:sz w:val="26"/>
                <w:szCs w:val="26"/>
              </w:rPr>
              <w:t>cơ sở sản xuất, xuất khẩu, nhập khẩu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51906FA0"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Dự kiến số lượng đối tượng thực hiện/1 năm: </w:t>
            </w:r>
            <w:r w:rsidR="002113CE" w:rsidRPr="002113CE">
              <w:rPr>
                <w:rFonts w:ascii="Arial" w:hAnsi="Arial" w:cs="Arial"/>
                <w:color w:val="FF0000"/>
                <w:sz w:val="20"/>
                <w:lang w:eastAsia="vi-VN"/>
              </w:rPr>
              <w:t>10</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2B9B9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D30AEF1" w14:textId="02AE2AE4"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đề nghị phân cấp cho Sở Y tế sở tại</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Nội dung quy định: ………………………………………………………………………………………..</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2E54923C"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Có</w:t>
            </w:r>
            <w:r w:rsidR="00D54FBE">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     Không </w:t>
            </w:r>
          </w:p>
          <w:p w14:paraId="061B3AF2" w14:textId="233B62EC" w:rsidR="003034D3" w:rsidRPr="003034D3" w:rsidRDefault="00D54FBE" w:rsidP="00D54FBE">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t>Lý do:</w:t>
            </w:r>
          </w:p>
        </w:tc>
      </w:tr>
      <w:tr w:rsidR="003034D3"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D883E9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0E88F55D" w:rsidR="003034D3" w:rsidRPr="003034D3" w:rsidRDefault="00D54FBE"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2E6C018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34D2DB5C" w14:textId="4914B4D9" w:rsidR="003034D3" w:rsidRPr="00D54FBE" w:rsidRDefault="003034D3" w:rsidP="00D54FBE">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00D54FBE" w:rsidRPr="00D54FBE">
              <w:rPr>
                <w:rFonts w:ascii="Arial" w:hAnsi="Arial" w:cs="Arial"/>
                <w:color w:val="FF0000"/>
                <w:sz w:val="20"/>
                <w:lang w:eastAsia="vi-VN"/>
              </w:rPr>
              <w:t>Tên cơ sở và thời gian nộp hồ sơ (mẫu Phiếu tiếp nhận do cơ quan tiếp nhận hồ sơ phát hành)</w:t>
            </w:r>
          </w:p>
          <w:p w14:paraId="1836339D" w14:textId="1968FD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7266CF2F" w14:textId="60CD170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D2728A8" w14:textId="06A6A4B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124FB0E4" w14:textId="70BED1E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1D80C" w14:textId="45557C4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770A0731" w14:textId="1159785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C2E3E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0DADED9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647F5C37" w14:textId="306AC45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5019EF3" w14:textId="0AFB784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A3B7226" w14:textId="77A50A2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639CB8E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692AAB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54AF6B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Tên mẫu đơn, tờ khai n:</w:t>
            </w:r>
          </w:p>
          <w:p w14:paraId="67E7D28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3853FAB" w14:textId="0BC3900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69E851C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1096CE50" w14:textId="7B317D3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1: ……………………………………………………………………</w:t>
            </w:r>
          </w:p>
          <w:p w14:paraId="04758651" w14:textId="349DA9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BAE8E32" w14:textId="1AFACAD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291D38D" w14:textId="224352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F6DBBB1" w14:textId="6B6FAD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47A1E125" w14:textId="77777777" w:rsidR="003034D3" w:rsidRDefault="003034D3" w:rsidP="003034D3">
            <w:pPr>
              <w:spacing w:before="120" w:after="120" w:line="234" w:lineRule="atLeast"/>
              <w:rPr>
                <w:rFonts w:ascii="Arial" w:hAnsi="Arial" w:cs="Arial"/>
                <w:color w:val="000000"/>
                <w:sz w:val="20"/>
                <w:lang w:val="vi-VN" w:eastAsia="vi-VN"/>
              </w:rPr>
            </w:pPr>
            <w:r w:rsidRPr="003034D3">
              <w:rPr>
                <w:rFonts w:ascii="Arial" w:hAnsi="Arial" w:cs="Arial"/>
                <w:color w:val="000000"/>
                <w:sz w:val="20"/>
                <w:lang w:val="vi-VN" w:eastAsia="vi-VN"/>
              </w:rPr>
              <w:t>………………………………………………………………………………………………</w:t>
            </w:r>
          </w:p>
          <w:p w14:paraId="6F90120A" w14:textId="4D7664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Lý do quy định: ………………………………………………………………………….</w:t>
            </w:r>
          </w:p>
          <w:p w14:paraId="05110B56" w14:textId="0F1B175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ECA5E6" w14:textId="1D5A082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6A5699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12D04AE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5BD553BB" w14:textId="520438F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1FA1D67" w14:textId="070A81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346C48C" w14:textId="49A240A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CEEF751" w14:textId="7097771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Ngôn ngữ</w:t>
            </w:r>
          </w:p>
        </w:tc>
        <w:tc>
          <w:tcPr>
            <w:tcW w:w="3966" w:type="pct"/>
            <w:tcBorders>
              <w:top w:val="nil"/>
              <w:left w:val="nil"/>
              <w:bottom w:val="single" w:sz="8" w:space="0" w:color="auto"/>
              <w:right w:val="single" w:sz="8" w:space="0" w:color="auto"/>
            </w:tcBorders>
            <w:shd w:val="clear" w:color="auto" w:fill="FFFFFF"/>
            <w:hideMark/>
          </w:tcPr>
          <w:p w14:paraId="3804900E" w14:textId="4ACA866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Tiếng Việt □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phép □</w:t>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597A02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bookmarkStart w:id="1" w:name="_GoBack"/>
            <w:bookmarkEnd w:id="1"/>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r w:rsidR="002F7CC0">
              <w:rPr>
                <w:rFonts w:ascii="Arial" w:hAnsi="Arial" w:cs="Arial"/>
                <w:color w:val="000000"/>
                <w:sz w:val="20"/>
                <w:lang w:val="vi-VN" w:eastAsia="vi-VN"/>
              </w:rPr>
              <w:sym w:font="Wingdings 2" w:char="F052"/>
            </w:r>
          </w:p>
          <w:p w14:paraId="14D0D43E" w14:textId="51EBAE30"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r w:rsidR="002F7CC0">
              <w:rPr>
                <w:rFonts w:ascii="Arial" w:hAnsi="Arial" w:cs="Arial"/>
                <w:color w:val="000000"/>
                <w:sz w:val="20"/>
                <w:lang w:eastAsia="vi-VN"/>
              </w:rPr>
              <w:t xml:space="preserve"> </w:t>
            </w:r>
            <w:r w:rsidR="002F7CC0" w:rsidRPr="002F7CC0">
              <w:rPr>
                <w:rFonts w:ascii="Arial" w:hAnsi="Arial" w:cs="Arial"/>
                <w:color w:val="FF0000"/>
                <w:sz w:val="20"/>
                <w:lang w:eastAsia="vi-VN"/>
              </w:rPr>
              <w:t>Kết quả TTHC là vản bản chấp thuận</w:t>
            </w:r>
          </w:p>
          <w:p w14:paraId="2A6B1E06" w14:textId="0F38B199"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71518F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2F7CC0" w:rsidRPr="002F7CC0">
              <w:rPr>
                <w:rFonts w:ascii="Arial" w:hAnsi="Arial" w:cs="Arial"/>
                <w:color w:val="FF0000"/>
                <w:sz w:val="20"/>
                <w:lang w:eastAsia="vi-VN"/>
              </w:rPr>
              <w:t>không có thời hạn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0B16E7E8"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chỉ áp dụng với 01 cơ sở cụ thể</w:t>
            </w:r>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F17E9" w14:textId="77777777" w:rsidR="00A553E7" w:rsidRDefault="00A553E7" w:rsidP="0002780F">
      <w:r>
        <w:separator/>
      </w:r>
    </w:p>
  </w:endnote>
  <w:endnote w:type="continuationSeparator" w:id="0">
    <w:p w14:paraId="038DDD82" w14:textId="77777777" w:rsidR="00A553E7" w:rsidRDefault="00A553E7"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B2011" w14:textId="77777777" w:rsidR="00A553E7" w:rsidRDefault="00A553E7" w:rsidP="0002780F">
      <w:r>
        <w:separator/>
      </w:r>
    </w:p>
  </w:footnote>
  <w:footnote w:type="continuationSeparator" w:id="0">
    <w:p w14:paraId="6D3F2D3E" w14:textId="77777777" w:rsidR="00A553E7" w:rsidRDefault="00A553E7"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68385E">
          <w:rPr>
            <w:rFonts w:asciiTheme="majorHAnsi" w:hAnsiTheme="majorHAnsi" w:cstheme="majorHAnsi"/>
            <w:noProof/>
            <w:sz w:val="26"/>
            <w:szCs w:val="26"/>
          </w:rPr>
          <w:t>7</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C4DD4"/>
    <w:rsid w:val="002D1A5B"/>
    <w:rsid w:val="002D316D"/>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A1D95"/>
    <w:rsid w:val="005B0BDB"/>
    <w:rsid w:val="005B3C77"/>
    <w:rsid w:val="005B576D"/>
    <w:rsid w:val="005C224D"/>
    <w:rsid w:val="005C432C"/>
    <w:rsid w:val="005C77CB"/>
    <w:rsid w:val="005D184B"/>
    <w:rsid w:val="005D2A7B"/>
    <w:rsid w:val="005E44BD"/>
    <w:rsid w:val="005F4D58"/>
    <w:rsid w:val="005F55E4"/>
    <w:rsid w:val="0060390D"/>
    <w:rsid w:val="00606B8C"/>
    <w:rsid w:val="00606C27"/>
    <w:rsid w:val="00612387"/>
    <w:rsid w:val="00615B4E"/>
    <w:rsid w:val="006249CB"/>
    <w:rsid w:val="00624F06"/>
    <w:rsid w:val="00631C27"/>
    <w:rsid w:val="00633D78"/>
    <w:rsid w:val="00637F48"/>
    <w:rsid w:val="00646CB3"/>
    <w:rsid w:val="00650199"/>
    <w:rsid w:val="006515B0"/>
    <w:rsid w:val="00654523"/>
    <w:rsid w:val="0066049B"/>
    <w:rsid w:val="00666134"/>
    <w:rsid w:val="0067031E"/>
    <w:rsid w:val="00671D35"/>
    <w:rsid w:val="00676396"/>
    <w:rsid w:val="00680EDC"/>
    <w:rsid w:val="0068385E"/>
    <w:rsid w:val="0069320E"/>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92E81"/>
    <w:rsid w:val="00893A55"/>
    <w:rsid w:val="00895321"/>
    <w:rsid w:val="00896574"/>
    <w:rsid w:val="008B4EDF"/>
    <w:rsid w:val="008B5D7A"/>
    <w:rsid w:val="008B6CDA"/>
    <w:rsid w:val="008C0B9D"/>
    <w:rsid w:val="008D26F7"/>
    <w:rsid w:val="008D624D"/>
    <w:rsid w:val="008D797C"/>
    <w:rsid w:val="008F7AE2"/>
    <w:rsid w:val="0090090C"/>
    <w:rsid w:val="00903443"/>
    <w:rsid w:val="0090365B"/>
    <w:rsid w:val="00907276"/>
    <w:rsid w:val="00912E0B"/>
    <w:rsid w:val="00931EC8"/>
    <w:rsid w:val="00932F8C"/>
    <w:rsid w:val="00933F7E"/>
    <w:rsid w:val="00936D9D"/>
    <w:rsid w:val="00941D5A"/>
    <w:rsid w:val="009470F6"/>
    <w:rsid w:val="00950C85"/>
    <w:rsid w:val="00963585"/>
    <w:rsid w:val="00972EDE"/>
    <w:rsid w:val="00974748"/>
    <w:rsid w:val="00977F40"/>
    <w:rsid w:val="00983EB0"/>
    <w:rsid w:val="009A33B6"/>
    <w:rsid w:val="009A3886"/>
    <w:rsid w:val="009A6B24"/>
    <w:rsid w:val="009B3258"/>
    <w:rsid w:val="009B356C"/>
    <w:rsid w:val="009C23E7"/>
    <w:rsid w:val="009C5FAC"/>
    <w:rsid w:val="009D12BB"/>
    <w:rsid w:val="009D165C"/>
    <w:rsid w:val="009D3171"/>
    <w:rsid w:val="009D7A60"/>
    <w:rsid w:val="009D7FD5"/>
    <w:rsid w:val="009E038C"/>
    <w:rsid w:val="009E08D3"/>
    <w:rsid w:val="009E24D1"/>
    <w:rsid w:val="00A0153D"/>
    <w:rsid w:val="00A06F72"/>
    <w:rsid w:val="00A1066E"/>
    <w:rsid w:val="00A1133B"/>
    <w:rsid w:val="00A15946"/>
    <w:rsid w:val="00A27B21"/>
    <w:rsid w:val="00A3396C"/>
    <w:rsid w:val="00A3757B"/>
    <w:rsid w:val="00A553E7"/>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4FBE"/>
    <w:rsid w:val="00D56243"/>
    <w:rsid w:val="00D572E4"/>
    <w:rsid w:val="00D608DF"/>
    <w:rsid w:val="00D63CA3"/>
    <w:rsid w:val="00D64DB7"/>
    <w:rsid w:val="00D66545"/>
    <w:rsid w:val="00D73192"/>
    <w:rsid w:val="00D767E8"/>
    <w:rsid w:val="00D84F40"/>
    <w:rsid w:val="00D86CC7"/>
    <w:rsid w:val="00DA0735"/>
    <w:rsid w:val="00DA1ADE"/>
    <w:rsid w:val="00DA1FBC"/>
    <w:rsid w:val="00DA2B7A"/>
    <w:rsid w:val="00DA618C"/>
    <w:rsid w:val="00DB0CC2"/>
    <w:rsid w:val="00DB6A8A"/>
    <w:rsid w:val="00DC01FA"/>
    <w:rsid w:val="00DC1DF0"/>
    <w:rsid w:val="00DD02D3"/>
    <w:rsid w:val="00DD0722"/>
    <w:rsid w:val="00DD62DF"/>
    <w:rsid w:val="00DD6398"/>
    <w:rsid w:val="00DD7313"/>
    <w:rsid w:val="00DE1454"/>
    <w:rsid w:val="00DE1C02"/>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C2390"/>
    <w:rsid w:val="00FD10A3"/>
    <w:rsid w:val="00FD14E0"/>
    <w:rsid w:val="00FE31E6"/>
    <w:rsid w:val="00FE47C7"/>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0F"/>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0F"/>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EAB4E-AC7F-4892-A011-9222040E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3710</Words>
  <Characters>21152</Characters>
  <Application>Microsoft Office Word</Application>
  <DocSecurity>0</DocSecurity>
  <Lines>176</Lines>
  <Paragraphs>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5</cp:revision>
  <cp:lastPrinted>2022-09-15T09:13:00Z</cp:lastPrinted>
  <dcterms:created xsi:type="dcterms:W3CDTF">2023-04-13T03:44:00Z</dcterms:created>
  <dcterms:modified xsi:type="dcterms:W3CDTF">2023-04-13T04:16:00Z</dcterms:modified>
</cp:coreProperties>
</file>